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2" w:rsidRPr="00A950E8" w:rsidRDefault="00A950E8" w:rsidP="00A950E8">
      <w:pPr>
        <w:tabs>
          <w:tab w:val="left" w:pos="4320"/>
        </w:tabs>
        <w:spacing w:line="216" w:lineRule="auto"/>
        <w:ind w:firstLine="450"/>
        <w:rPr>
          <w:b/>
          <w:sz w:val="36"/>
          <w:szCs w:val="36"/>
        </w:rPr>
      </w:pPr>
      <w:r w:rsidRPr="00A950E8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609600</wp:posOffset>
            </wp:positionH>
            <wp:positionV relativeFrom="paragraph">
              <wp:posOffset>-19050</wp:posOffset>
            </wp:positionV>
            <wp:extent cx="1362075" cy="737870"/>
            <wp:effectExtent l="19050" t="0" r="9525" b="0"/>
            <wp:wrapSquare wrapText="right"/>
            <wp:docPr id="1" name="Picture 0" descr="DR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4B2" w:rsidRPr="00A950E8">
        <w:rPr>
          <w:b/>
          <w:sz w:val="36"/>
          <w:szCs w:val="36"/>
        </w:rPr>
        <w:t>DAKOTA RESOURCE COUNCIL</w:t>
      </w:r>
    </w:p>
    <w:p w:rsidR="006524B2" w:rsidRDefault="006524B2" w:rsidP="00A950E8">
      <w:pPr>
        <w:tabs>
          <w:tab w:val="left" w:pos="4320"/>
        </w:tabs>
        <w:spacing w:line="216" w:lineRule="auto"/>
        <w:ind w:firstLine="450"/>
      </w:pPr>
      <w:r>
        <w:t>103½ South 3</w:t>
      </w:r>
      <w:r w:rsidRPr="00354BD7">
        <w:rPr>
          <w:vertAlign w:val="superscript"/>
        </w:rPr>
        <w:t>rd</w:t>
      </w:r>
      <w:r>
        <w:t xml:space="preserve"> St, Ste 8, Bismarck ND 58501</w:t>
      </w:r>
    </w:p>
    <w:p w:rsidR="006524B2" w:rsidRDefault="00820BD5" w:rsidP="00A950E8">
      <w:pPr>
        <w:tabs>
          <w:tab w:val="left" w:pos="4320"/>
        </w:tabs>
        <w:spacing w:line="216" w:lineRule="auto"/>
        <w:ind w:firstLine="450"/>
      </w:pPr>
      <w:hyperlink r:id="rId6" w:history="1">
        <w:r w:rsidR="00A950E8" w:rsidRPr="00475DAA">
          <w:rPr>
            <w:rStyle w:val="Hyperlink"/>
          </w:rPr>
          <w:t>don@drcinfo.com</w:t>
        </w:r>
      </w:hyperlink>
      <w:r w:rsidR="001257C1">
        <w:t xml:space="preserve">  </w:t>
      </w:r>
      <w:r w:rsidR="00CB3936" w:rsidRPr="00CB3936">
        <w:rPr>
          <w:sz w:val="16"/>
          <w:szCs w:val="16"/>
        </w:rPr>
        <w:sym w:font="Symbol" w:char="F0B7"/>
      </w:r>
      <w:r w:rsidR="006524B2">
        <w:t xml:space="preserve">   </w:t>
      </w:r>
      <w:hyperlink r:id="rId7" w:history="1">
        <w:r w:rsidR="006524B2">
          <w:rPr>
            <w:rStyle w:val="Hyperlink"/>
          </w:rPr>
          <w:t>www.drcinfo.com</w:t>
        </w:r>
      </w:hyperlink>
    </w:p>
    <w:p w:rsidR="00A950E8" w:rsidRDefault="00A950E8" w:rsidP="00A950E8">
      <w:pPr>
        <w:rPr>
          <w:b/>
          <w:sz w:val="40"/>
          <w:szCs w:val="40"/>
        </w:rPr>
      </w:pPr>
    </w:p>
    <w:p w:rsidR="00A950E8" w:rsidRDefault="00A950E8" w:rsidP="00A950E8">
      <w:pPr>
        <w:rPr>
          <w:b/>
          <w:sz w:val="40"/>
          <w:szCs w:val="40"/>
        </w:rPr>
      </w:pPr>
    </w:p>
    <w:p w:rsidR="006524B2" w:rsidRPr="00254D03" w:rsidRDefault="006524B2" w:rsidP="006524B2">
      <w:pPr>
        <w:jc w:val="center"/>
        <w:rPr>
          <w:b/>
          <w:sz w:val="40"/>
          <w:szCs w:val="40"/>
        </w:rPr>
      </w:pPr>
      <w:r w:rsidRPr="00254D03">
        <w:rPr>
          <w:b/>
          <w:sz w:val="40"/>
          <w:szCs w:val="40"/>
        </w:rPr>
        <w:t>NEWS RELEASE</w:t>
      </w:r>
    </w:p>
    <w:p w:rsidR="006524B2" w:rsidRDefault="006524B2" w:rsidP="006524B2"/>
    <w:p w:rsidR="006524B2" w:rsidRPr="005F4884" w:rsidRDefault="006524B2" w:rsidP="006524B2">
      <w:pPr>
        <w:rPr>
          <w:b/>
          <w:sz w:val="24"/>
          <w:szCs w:val="24"/>
        </w:rPr>
      </w:pPr>
      <w:r w:rsidRPr="005F4884">
        <w:rPr>
          <w:b/>
          <w:sz w:val="24"/>
          <w:szCs w:val="24"/>
        </w:rPr>
        <w:t>FOR IMMEDIATE RELEASE:</w:t>
      </w:r>
      <w:r w:rsidR="00CB3936" w:rsidRPr="005F4884">
        <w:rPr>
          <w:b/>
          <w:sz w:val="24"/>
          <w:szCs w:val="24"/>
        </w:rPr>
        <w:t xml:space="preserve">  </w:t>
      </w:r>
      <w:r w:rsidR="0033650E" w:rsidRPr="005F4884">
        <w:rPr>
          <w:sz w:val="24"/>
          <w:szCs w:val="24"/>
        </w:rPr>
        <w:t>March 25</w:t>
      </w:r>
      <w:r w:rsidRPr="005F4884">
        <w:rPr>
          <w:sz w:val="24"/>
          <w:szCs w:val="24"/>
        </w:rPr>
        <w:t>, 201</w:t>
      </w:r>
      <w:r w:rsidR="00A950E8" w:rsidRPr="005F4884">
        <w:rPr>
          <w:sz w:val="24"/>
          <w:szCs w:val="24"/>
        </w:rPr>
        <w:t>3</w:t>
      </w:r>
    </w:p>
    <w:p w:rsidR="006524B2" w:rsidRPr="005F4884" w:rsidRDefault="00CB3936" w:rsidP="006524B2">
      <w:pPr>
        <w:rPr>
          <w:sz w:val="24"/>
          <w:szCs w:val="24"/>
        </w:rPr>
      </w:pPr>
      <w:r w:rsidRPr="005F4884">
        <w:rPr>
          <w:b/>
          <w:sz w:val="24"/>
          <w:szCs w:val="24"/>
        </w:rPr>
        <w:t>CONTACT:</w:t>
      </w:r>
      <w:r w:rsidRPr="005F4884">
        <w:rPr>
          <w:sz w:val="24"/>
          <w:szCs w:val="24"/>
        </w:rPr>
        <w:t xml:space="preserve">  Don Morrison, 701-527-0060</w:t>
      </w:r>
    </w:p>
    <w:p w:rsidR="006E47C3" w:rsidRPr="005F4884" w:rsidRDefault="006E47C3" w:rsidP="006524B2">
      <w:pPr>
        <w:rPr>
          <w:sz w:val="24"/>
          <w:szCs w:val="24"/>
        </w:rPr>
      </w:pPr>
    </w:p>
    <w:p w:rsidR="00763920" w:rsidRPr="00B62E93" w:rsidRDefault="0033650E" w:rsidP="00763920">
      <w:pPr>
        <w:jc w:val="center"/>
        <w:rPr>
          <w:b/>
          <w:sz w:val="32"/>
          <w:szCs w:val="32"/>
        </w:rPr>
      </w:pPr>
      <w:r w:rsidRPr="00B62E93">
        <w:rPr>
          <w:b/>
          <w:sz w:val="32"/>
          <w:szCs w:val="32"/>
        </w:rPr>
        <w:t>L</w:t>
      </w:r>
      <w:r w:rsidR="00A950E8" w:rsidRPr="00B62E93">
        <w:rPr>
          <w:b/>
          <w:sz w:val="32"/>
          <w:szCs w:val="32"/>
        </w:rPr>
        <w:t xml:space="preserve">andowners </w:t>
      </w:r>
      <w:r w:rsidRPr="00B62E93">
        <w:rPr>
          <w:b/>
          <w:sz w:val="32"/>
          <w:szCs w:val="32"/>
        </w:rPr>
        <w:t>work to increase</w:t>
      </w:r>
      <w:r w:rsidR="00A950E8" w:rsidRPr="00B62E93">
        <w:rPr>
          <w:b/>
          <w:sz w:val="32"/>
          <w:szCs w:val="32"/>
        </w:rPr>
        <w:t xml:space="preserve"> setback from oil wells</w:t>
      </w:r>
      <w:r w:rsidRPr="00B62E93">
        <w:rPr>
          <w:b/>
          <w:sz w:val="32"/>
          <w:szCs w:val="32"/>
        </w:rPr>
        <w:t xml:space="preserve"> near homes</w:t>
      </w:r>
    </w:p>
    <w:p w:rsidR="006524B2" w:rsidRPr="00B62E93" w:rsidRDefault="0033650E" w:rsidP="006524B2">
      <w:pPr>
        <w:jc w:val="center"/>
        <w:rPr>
          <w:i/>
          <w:sz w:val="32"/>
          <w:szCs w:val="32"/>
        </w:rPr>
      </w:pPr>
      <w:r w:rsidRPr="00B62E93">
        <w:rPr>
          <w:i/>
          <w:sz w:val="32"/>
          <w:szCs w:val="32"/>
        </w:rPr>
        <w:t>Going to Bismarck for hearing to amend legislation</w:t>
      </w:r>
    </w:p>
    <w:p w:rsidR="006524B2" w:rsidRPr="005F4884" w:rsidRDefault="006524B2" w:rsidP="006524B2">
      <w:pPr>
        <w:rPr>
          <w:sz w:val="24"/>
          <w:szCs w:val="24"/>
        </w:rPr>
      </w:pPr>
    </w:p>
    <w:p w:rsidR="0052603F" w:rsidRPr="005F4884" w:rsidRDefault="00BF56A3" w:rsidP="00BF56A3">
      <w:pPr>
        <w:rPr>
          <w:sz w:val="24"/>
          <w:szCs w:val="24"/>
        </w:rPr>
      </w:pPr>
      <w:r w:rsidRPr="005F4884">
        <w:rPr>
          <w:sz w:val="24"/>
          <w:szCs w:val="24"/>
        </w:rPr>
        <w:t>BISMARCK</w:t>
      </w:r>
      <w:r w:rsidR="002A7B9F" w:rsidRPr="005F4884">
        <w:rPr>
          <w:sz w:val="24"/>
          <w:szCs w:val="24"/>
        </w:rPr>
        <w:t>, ND--</w:t>
      </w:r>
      <w:r w:rsidRPr="005F4884">
        <w:rPr>
          <w:sz w:val="24"/>
          <w:szCs w:val="24"/>
        </w:rPr>
        <w:t xml:space="preserve">-Landowners </w:t>
      </w:r>
      <w:r w:rsidR="0033650E" w:rsidRPr="005F4884">
        <w:rPr>
          <w:sz w:val="24"/>
          <w:szCs w:val="24"/>
        </w:rPr>
        <w:t xml:space="preserve">from western North Dakota are headed to Bismarck on Thursday to </w:t>
      </w:r>
      <w:r w:rsidRPr="005F4884">
        <w:rPr>
          <w:sz w:val="24"/>
          <w:szCs w:val="24"/>
        </w:rPr>
        <w:t xml:space="preserve">support </w:t>
      </w:r>
      <w:r w:rsidR="0033650E" w:rsidRPr="005F4884">
        <w:rPr>
          <w:sz w:val="24"/>
          <w:szCs w:val="24"/>
        </w:rPr>
        <w:t xml:space="preserve">increasing the </w:t>
      </w:r>
      <w:r w:rsidRPr="005F4884">
        <w:rPr>
          <w:sz w:val="24"/>
          <w:szCs w:val="24"/>
        </w:rPr>
        <w:t xml:space="preserve">setback for oil wells drilled near people’s homes. </w:t>
      </w:r>
    </w:p>
    <w:p w:rsidR="00BF56A3" w:rsidRPr="005F4884" w:rsidRDefault="00BF56A3" w:rsidP="00BF56A3">
      <w:pPr>
        <w:rPr>
          <w:sz w:val="24"/>
          <w:szCs w:val="24"/>
        </w:rPr>
      </w:pPr>
    </w:p>
    <w:p w:rsidR="005F4884" w:rsidRPr="005F4884" w:rsidRDefault="00E6211B" w:rsidP="00BF56A3">
      <w:pPr>
        <w:rPr>
          <w:sz w:val="24"/>
          <w:szCs w:val="24"/>
        </w:rPr>
      </w:pPr>
      <w:r w:rsidRPr="005F4884">
        <w:rPr>
          <w:sz w:val="24"/>
          <w:szCs w:val="24"/>
        </w:rPr>
        <w:t xml:space="preserve">“It </w:t>
      </w:r>
      <w:r w:rsidR="005F4884" w:rsidRPr="005F4884">
        <w:rPr>
          <w:sz w:val="24"/>
          <w:szCs w:val="24"/>
        </w:rPr>
        <w:t>is important for people to get their feelings heard and known so elected officials can best represent us in the oil country,” said Sharon Anderson of Powers Lake</w:t>
      </w:r>
      <w:r w:rsidR="00B62E93">
        <w:rPr>
          <w:sz w:val="24"/>
          <w:szCs w:val="24"/>
        </w:rPr>
        <w:t xml:space="preserve"> and a</w:t>
      </w:r>
      <w:r w:rsidR="00AC524A" w:rsidRPr="005F4884">
        <w:rPr>
          <w:sz w:val="24"/>
          <w:szCs w:val="24"/>
        </w:rPr>
        <w:t xml:space="preserve"> member of Dakota Resource Council</w:t>
      </w:r>
      <w:r w:rsidR="005F4884" w:rsidRPr="005F4884">
        <w:rPr>
          <w:sz w:val="24"/>
          <w:szCs w:val="24"/>
        </w:rPr>
        <w:t xml:space="preserve">. </w:t>
      </w:r>
    </w:p>
    <w:p w:rsidR="005F4884" w:rsidRPr="005F4884" w:rsidRDefault="005F4884" w:rsidP="00BF56A3">
      <w:pPr>
        <w:rPr>
          <w:sz w:val="24"/>
          <w:szCs w:val="24"/>
        </w:rPr>
      </w:pPr>
    </w:p>
    <w:p w:rsidR="00552109" w:rsidRPr="005F4884" w:rsidRDefault="005F4884" w:rsidP="00BF56A3">
      <w:pPr>
        <w:rPr>
          <w:sz w:val="24"/>
          <w:szCs w:val="24"/>
        </w:rPr>
      </w:pPr>
      <w:r w:rsidRPr="005F4884">
        <w:rPr>
          <w:sz w:val="24"/>
          <w:szCs w:val="24"/>
        </w:rPr>
        <w:t>Anderson and some of her neighbors</w:t>
      </w:r>
      <w:r w:rsidR="0075016D" w:rsidRPr="005F4884">
        <w:rPr>
          <w:sz w:val="24"/>
          <w:szCs w:val="24"/>
        </w:rPr>
        <w:t xml:space="preserve"> </w:t>
      </w:r>
      <w:r w:rsidR="00AC524A" w:rsidRPr="005F4884">
        <w:rPr>
          <w:sz w:val="24"/>
          <w:szCs w:val="24"/>
        </w:rPr>
        <w:t>will be going to Bismarck to the hearing on HB 1348</w:t>
      </w:r>
      <w:r w:rsidR="0075016D" w:rsidRPr="005F4884">
        <w:rPr>
          <w:sz w:val="24"/>
          <w:szCs w:val="24"/>
        </w:rPr>
        <w:t xml:space="preserve"> </w:t>
      </w:r>
      <w:r w:rsidR="00EA50E4" w:rsidRPr="005F4884">
        <w:rPr>
          <w:sz w:val="24"/>
          <w:szCs w:val="24"/>
        </w:rPr>
        <w:t xml:space="preserve">on </w:t>
      </w:r>
      <w:r w:rsidR="00AC524A" w:rsidRPr="005F4884">
        <w:rPr>
          <w:sz w:val="24"/>
          <w:szCs w:val="24"/>
        </w:rPr>
        <w:t xml:space="preserve">Thursday, March 28 at 2:30 in the Fort Lincoln Room at the State </w:t>
      </w:r>
      <w:r w:rsidR="00552109" w:rsidRPr="005F4884">
        <w:rPr>
          <w:sz w:val="24"/>
          <w:szCs w:val="24"/>
        </w:rPr>
        <w:t xml:space="preserve">Capitol. </w:t>
      </w:r>
      <w:r w:rsidRPr="005F4884">
        <w:rPr>
          <w:sz w:val="24"/>
          <w:szCs w:val="24"/>
        </w:rPr>
        <w:t xml:space="preserve">While some will </w:t>
      </w:r>
      <w:r w:rsidR="00552109" w:rsidRPr="005F4884">
        <w:rPr>
          <w:sz w:val="24"/>
          <w:szCs w:val="24"/>
        </w:rPr>
        <w:t>testify</w:t>
      </w:r>
      <w:r w:rsidRPr="005F4884">
        <w:rPr>
          <w:sz w:val="24"/>
          <w:szCs w:val="24"/>
        </w:rPr>
        <w:t xml:space="preserve">, others will make the trip </w:t>
      </w:r>
      <w:r w:rsidR="00552109" w:rsidRPr="005F4884">
        <w:rPr>
          <w:sz w:val="24"/>
          <w:szCs w:val="24"/>
        </w:rPr>
        <w:t>to be there in the hearing room</w:t>
      </w:r>
      <w:r w:rsidRPr="005F4884">
        <w:rPr>
          <w:sz w:val="24"/>
          <w:szCs w:val="24"/>
        </w:rPr>
        <w:t xml:space="preserve"> to show support.</w:t>
      </w:r>
    </w:p>
    <w:p w:rsidR="00AC524A" w:rsidRPr="005F4884" w:rsidRDefault="00AC524A" w:rsidP="00BF56A3">
      <w:pPr>
        <w:rPr>
          <w:sz w:val="24"/>
          <w:szCs w:val="24"/>
        </w:rPr>
      </w:pPr>
    </w:p>
    <w:p w:rsidR="0075016D" w:rsidRPr="005F4884" w:rsidRDefault="00AC524A" w:rsidP="00BF56A3">
      <w:pPr>
        <w:rPr>
          <w:sz w:val="24"/>
          <w:szCs w:val="24"/>
        </w:rPr>
      </w:pPr>
      <w:r w:rsidRPr="005F4884">
        <w:rPr>
          <w:sz w:val="24"/>
          <w:szCs w:val="24"/>
        </w:rPr>
        <w:t>The bill</w:t>
      </w:r>
      <w:r w:rsidR="004C278E" w:rsidRPr="005F4884">
        <w:rPr>
          <w:sz w:val="24"/>
          <w:szCs w:val="24"/>
        </w:rPr>
        <w:t xml:space="preserve"> (HB 1348)</w:t>
      </w:r>
      <w:r w:rsidR="00876ED5" w:rsidRPr="005F4884">
        <w:rPr>
          <w:sz w:val="24"/>
          <w:szCs w:val="24"/>
        </w:rPr>
        <w:t xml:space="preserve"> originally would have</w:t>
      </w:r>
      <w:r w:rsidRPr="005F4884">
        <w:rPr>
          <w:sz w:val="24"/>
          <w:szCs w:val="24"/>
        </w:rPr>
        <w:t xml:space="preserve"> increas</w:t>
      </w:r>
      <w:r w:rsidR="00876ED5" w:rsidRPr="005F4884">
        <w:rPr>
          <w:sz w:val="24"/>
          <w:szCs w:val="24"/>
        </w:rPr>
        <w:t>ed</w:t>
      </w:r>
      <w:r w:rsidRPr="005F4884">
        <w:rPr>
          <w:sz w:val="24"/>
          <w:szCs w:val="24"/>
        </w:rPr>
        <w:t xml:space="preserve"> the setback from 500 feet to a quarter mile or 1,320 feet. </w:t>
      </w:r>
      <w:r w:rsidR="0075016D" w:rsidRPr="005F4884">
        <w:rPr>
          <w:sz w:val="24"/>
          <w:szCs w:val="24"/>
        </w:rPr>
        <w:t>The bill was weakened with an amendment that</w:t>
      </w:r>
      <w:r w:rsidRPr="005F4884">
        <w:rPr>
          <w:sz w:val="24"/>
          <w:szCs w:val="24"/>
        </w:rPr>
        <w:t xml:space="preserve"> </w:t>
      </w:r>
      <w:r w:rsidR="00876ED5" w:rsidRPr="005F4884">
        <w:rPr>
          <w:sz w:val="24"/>
          <w:szCs w:val="24"/>
        </w:rPr>
        <w:t>keep</w:t>
      </w:r>
      <w:r w:rsidR="0075016D" w:rsidRPr="005F4884">
        <w:rPr>
          <w:sz w:val="24"/>
          <w:szCs w:val="24"/>
        </w:rPr>
        <w:t>s</w:t>
      </w:r>
      <w:r w:rsidR="00876ED5" w:rsidRPr="005F4884">
        <w:rPr>
          <w:sz w:val="24"/>
          <w:szCs w:val="24"/>
        </w:rPr>
        <w:t xml:space="preserve"> the setback at 500 feet and state</w:t>
      </w:r>
      <w:r w:rsidR="0075016D" w:rsidRPr="005F4884">
        <w:rPr>
          <w:sz w:val="24"/>
          <w:szCs w:val="24"/>
        </w:rPr>
        <w:t>s</w:t>
      </w:r>
      <w:r w:rsidR="00876ED5" w:rsidRPr="005F4884">
        <w:rPr>
          <w:sz w:val="24"/>
          <w:szCs w:val="24"/>
        </w:rPr>
        <w:t xml:space="preserve"> that the Industrial Commission could rule on putting equipment and flares on the opposite side of well pads less than 1,000 feet from a home. </w:t>
      </w:r>
    </w:p>
    <w:p w:rsidR="0075016D" w:rsidRPr="005F4884" w:rsidRDefault="0075016D" w:rsidP="00BF56A3">
      <w:pPr>
        <w:rPr>
          <w:sz w:val="24"/>
          <w:szCs w:val="24"/>
        </w:rPr>
      </w:pPr>
    </w:p>
    <w:p w:rsidR="00876ED5" w:rsidRPr="005F4884" w:rsidRDefault="0075016D" w:rsidP="00BF56A3">
      <w:pPr>
        <w:rPr>
          <w:sz w:val="24"/>
          <w:szCs w:val="24"/>
        </w:rPr>
      </w:pPr>
      <w:r w:rsidRPr="005F4884">
        <w:rPr>
          <w:sz w:val="24"/>
          <w:szCs w:val="24"/>
        </w:rPr>
        <w:t xml:space="preserve">Many landowners say </w:t>
      </w:r>
      <w:r w:rsidR="00552109" w:rsidRPr="005F4884">
        <w:rPr>
          <w:sz w:val="24"/>
          <w:szCs w:val="24"/>
        </w:rPr>
        <w:t xml:space="preserve">the current language of the bill shows that </w:t>
      </w:r>
      <w:r w:rsidRPr="005F4884">
        <w:rPr>
          <w:sz w:val="24"/>
          <w:szCs w:val="24"/>
        </w:rPr>
        <w:t xml:space="preserve">legislators haven’t listened to them. </w:t>
      </w:r>
      <w:r w:rsidR="00552109" w:rsidRPr="005F4884">
        <w:rPr>
          <w:sz w:val="24"/>
          <w:szCs w:val="24"/>
        </w:rPr>
        <w:t>They will travel to Bismarck to</w:t>
      </w:r>
      <w:r w:rsidRPr="005F4884">
        <w:rPr>
          <w:sz w:val="24"/>
          <w:szCs w:val="24"/>
        </w:rPr>
        <w:t xml:space="preserve"> ask the Senate Natural Resources Committee to amend the bill to increase the setback to 1,000 feet. </w:t>
      </w:r>
    </w:p>
    <w:p w:rsidR="00876ED5" w:rsidRPr="005F4884" w:rsidRDefault="00876ED5" w:rsidP="00BF56A3">
      <w:pPr>
        <w:rPr>
          <w:sz w:val="24"/>
          <w:szCs w:val="24"/>
        </w:rPr>
      </w:pPr>
    </w:p>
    <w:p w:rsidR="00876ED5" w:rsidRPr="005F4884" w:rsidRDefault="00876ED5" w:rsidP="00BF56A3">
      <w:pPr>
        <w:rPr>
          <w:sz w:val="24"/>
          <w:szCs w:val="24"/>
        </w:rPr>
      </w:pPr>
      <w:r w:rsidRPr="005F4884">
        <w:rPr>
          <w:sz w:val="24"/>
          <w:szCs w:val="24"/>
        </w:rPr>
        <w:t xml:space="preserve">According to research provided at the first hearing, it is possible </w:t>
      </w:r>
      <w:r w:rsidR="0075016D" w:rsidRPr="005F4884">
        <w:rPr>
          <w:sz w:val="24"/>
          <w:szCs w:val="24"/>
        </w:rPr>
        <w:t>to have</w:t>
      </w:r>
      <w:r w:rsidRPr="005F4884">
        <w:rPr>
          <w:sz w:val="24"/>
          <w:szCs w:val="24"/>
        </w:rPr>
        <w:t xml:space="preserve"> </w:t>
      </w:r>
      <w:r w:rsidR="0075016D" w:rsidRPr="005F4884">
        <w:rPr>
          <w:sz w:val="24"/>
          <w:szCs w:val="24"/>
        </w:rPr>
        <w:t xml:space="preserve">oil development with </w:t>
      </w:r>
      <w:r w:rsidRPr="005F4884">
        <w:rPr>
          <w:sz w:val="24"/>
          <w:szCs w:val="24"/>
        </w:rPr>
        <w:t>wells further from homes</w:t>
      </w:r>
      <w:r w:rsidR="0075016D" w:rsidRPr="005F4884">
        <w:rPr>
          <w:sz w:val="24"/>
          <w:szCs w:val="24"/>
        </w:rPr>
        <w:t xml:space="preserve">. </w:t>
      </w:r>
      <w:r w:rsidRPr="005F4884">
        <w:rPr>
          <w:sz w:val="24"/>
          <w:szCs w:val="24"/>
        </w:rPr>
        <w:t xml:space="preserve">In </w:t>
      </w:r>
      <w:r w:rsidR="0075016D" w:rsidRPr="005F4884">
        <w:rPr>
          <w:sz w:val="24"/>
          <w:szCs w:val="24"/>
        </w:rPr>
        <w:t xml:space="preserve">oil-producing </w:t>
      </w:r>
      <w:r w:rsidRPr="005F4884">
        <w:rPr>
          <w:sz w:val="24"/>
          <w:szCs w:val="24"/>
        </w:rPr>
        <w:t>parts of Texas the</w:t>
      </w:r>
      <w:r w:rsidR="004C278E" w:rsidRPr="005F4884">
        <w:rPr>
          <w:sz w:val="24"/>
          <w:szCs w:val="24"/>
        </w:rPr>
        <w:t xml:space="preserve"> oil well</w:t>
      </w:r>
      <w:r w:rsidRPr="005F4884">
        <w:rPr>
          <w:sz w:val="24"/>
          <w:szCs w:val="24"/>
        </w:rPr>
        <w:t xml:space="preserve"> setbacks </w:t>
      </w:r>
      <w:r w:rsidR="0075016D" w:rsidRPr="005F4884">
        <w:rPr>
          <w:sz w:val="24"/>
          <w:szCs w:val="24"/>
        </w:rPr>
        <w:t xml:space="preserve">are as </w:t>
      </w:r>
      <w:r w:rsidR="00552109" w:rsidRPr="005F4884">
        <w:rPr>
          <w:sz w:val="24"/>
          <w:szCs w:val="24"/>
        </w:rPr>
        <w:t>much</w:t>
      </w:r>
      <w:r w:rsidR="0075016D" w:rsidRPr="005F4884">
        <w:rPr>
          <w:sz w:val="24"/>
          <w:szCs w:val="24"/>
        </w:rPr>
        <w:t xml:space="preserve"> as</w:t>
      </w:r>
      <w:r w:rsidRPr="005F4884">
        <w:rPr>
          <w:sz w:val="24"/>
          <w:szCs w:val="24"/>
        </w:rPr>
        <w:t xml:space="preserve"> 2,000 feet</w:t>
      </w:r>
      <w:r w:rsidR="004C278E" w:rsidRPr="005F4884">
        <w:rPr>
          <w:sz w:val="24"/>
          <w:szCs w:val="24"/>
        </w:rPr>
        <w:t xml:space="preserve"> from homes</w:t>
      </w:r>
      <w:r w:rsidRPr="005F4884">
        <w:rPr>
          <w:sz w:val="24"/>
          <w:szCs w:val="24"/>
        </w:rPr>
        <w:t xml:space="preserve">. </w:t>
      </w:r>
    </w:p>
    <w:p w:rsidR="005F4884" w:rsidRPr="005F4884" w:rsidRDefault="005F4884" w:rsidP="00BF56A3">
      <w:pPr>
        <w:rPr>
          <w:sz w:val="24"/>
          <w:szCs w:val="24"/>
        </w:rPr>
      </w:pPr>
    </w:p>
    <w:p w:rsidR="00DF1BB8" w:rsidRPr="005F4884" w:rsidRDefault="00876ED5" w:rsidP="00BF56A3">
      <w:pPr>
        <w:rPr>
          <w:sz w:val="24"/>
          <w:szCs w:val="24"/>
        </w:rPr>
      </w:pPr>
      <w:r w:rsidRPr="005F4884">
        <w:rPr>
          <w:sz w:val="24"/>
          <w:szCs w:val="24"/>
        </w:rPr>
        <w:t xml:space="preserve">For more information about the setback bill and the hearing, contact Renae Evensvold, </w:t>
      </w:r>
      <w:r w:rsidR="00552109" w:rsidRPr="005F4884">
        <w:rPr>
          <w:sz w:val="24"/>
          <w:szCs w:val="24"/>
        </w:rPr>
        <w:t xml:space="preserve">DRC organizer in </w:t>
      </w:r>
      <w:r w:rsidRPr="005F4884">
        <w:rPr>
          <w:sz w:val="24"/>
          <w:szCs w:val="24"/>
        </w:rPr>
        <w:t xml:space="preserve">Powers Lake, at </w:t>
      </w:r>
      <w:hyperlink r:id="rId8" w:history="1">
        <w:r w:rsidRPr="005F4884">
          <w:rPr>
            <w:rStyle w:val="Hyperlink"/>
            <w:sz w:val="24"/>
            <w:szCs w:val="24"/>
          </w:rPr>
          <w:t>renae@drcinfo.com</w:t>
        </w:r>
      </w:hyperlink>
      <w:r w:rsidR="00552109" w:rsidRPr="005F4884">
        <w:rPr>
          <w:sz w:val="24"/>
          <w:szCs w:val="24"/>
        </w:rPr>
        <w:t>,</w:t>
      </w:r>
      <w:r w:rsidRPr="005F4884">
        <w:rPr>
          <w:sz w:val="24"/>
          <w:szCs w:val="24"/>
        </w:rPr>
        <w:t xml:space="preserve"> 701-261-3423 or Sean Arithson, </w:t>
      </w:r>
      <w:hyperlink r:id="rId9" w:history="1">
        <w:r w:rsidRPr="005F4884">
          <w:rPr>
            <w:rStyle w:val="Hyperlink"/>
            <w:sz w:val="24"/>
            <w:szCs w:val="24"/>
          </w:rPr>
          <w:t>sean@drcinfo.com</w:t>
        </w:r>
      </w:hyperlink>
      <w:r w:rsidR="00552109" w:rsidRPr="005F4884">
        <w:rPr>
          <w:sz w:val="24"/>
          <w:szCs w:val="24"/>
        </w:rPr>
        <w:t>,</w:t>
      </w:r>
      <w:r w:rsidR="0075016D" w:rsidRPr="005F4884">
        <w:rPr>
          <w:sz w:val="24"/>
          <w:szCs w:val="24"/>
        </w:rPr>
        <w:t xml:space="preserve"> 701-202-3488.</w:t>
      </w:r>
    </w:p>
    <w:p w:rsidR="006D5DCA" w:rsidRPr="005F4884" w:rsidRDefault="002A2208" w:rsidP="00E3588F">
      <w:pPr>
        <w:jc w:val="center"/>
        <w:rPr>
          <w:sz w:val="24"/>
          <w:szCs w:val="24"/>
        </w:rPr>
      </w:pPr>
      <w:r w:rsidRPr="005F4884">
        <w:rPr>
          <w:sz w:val="24"/>
          <w:szCs w:val="24"/>
        </w:rPr>
        <w:t>-30-</w:t>
      </w:r>
    </w:p>
    <w:sectPr w:rsidR="006D5DCA" w:rsidRPr="005F4884" w:rsidSect="002A2208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9C6"/>
    <w:multiLevelType w:val="hybridMultilevel"/>
    <w:tmpl w:val="E5D23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24B2"/>
    <w:rsid w:val="0000347F"/>
    <w:rsid w:val="0001790D"/>
    <w:rsid w:val="00027BF0"/>
    <w:rsid w:val="001257C1"/>
    <w:rsid w:val="001F17C5"/>
    <w:rsid w:val="001F1EF9"/>
    <w:rsid w:val="00264446"/>
    <w:rsid w:val="002A2208"/>
    <w:rsid w:val="002A7B9F"/>
    <w:rsid w:val="002B1941"/>
    <w:rsid w:val="002C32B4"/>
    <w:rsid w:val="00300C7C"/>
    <w:rsid w:val="0033650E"/>
    <w:rsid w:val="00424DF8"/>
    <w:rsid w:val="004C278E"/>
    <w:rsid w:val="004D6054"/>
    <w:rsid w:val="0052603F"/>
    <w:rsid w:val="00552109"/>
    <w:rsid w:val="0059128F"/>
    <w:rsid w:val="005A7536"/>
    <w:rsid w:val="005F4884"/>
    <w:rsid w:val="006160B6"/>
    <w:rsid w:val="006524B2"/>
    <w:rsid w:val="006D5DCA"/>
    <w:rsid w:val="006E47C3"/>
    <w:rsid w:val="00726FC8"/>
    <w:rsid w:val="0075016D"/>
    <w:rsid w:val="00763920"/>
    <w:rsid w:val="00820BD5"/>
    <w:rsid w:val="00876ED5"/>
    <w:rsid w:val="008A4DC9"/>
    <w:rsid w:val="009D12DE"/>
    <w:rsid w:val="00A63CD8"/>
    <w:rsid w:val="00A74202"/>
    <w:rsid w:val="00A87AA8"/>
    <w:rsid w:val="00A950E8"/>
    <w:rsid w:val="00AA5FDE"/>
    <w:rsid w:val="00AC524A"/>
    <w:rsid w:val="00B35635"/>
    <w:rsid w:val="00B56135"/>
    <w:rsid w:val="00B62E93"/>
    <w:rsid w:val="00B93A30"/>
    <w:rsid w:val="00BF56A3"/>
    <w:rsid w:val="00C17C4A"/>
    <w:rsid w:val="00CB3936"/>
    <w:rsid w:val="00D23D62"/>
    <w:rsid w:val="00DF1BB8"/>
    <w:rsid w:val="00E3588F"/>
    <w:rsid w:val="00E6211B"/>
    <w:rsid w:val="00E81539"/>
    <w:rsid w:val="00E953F3"/>
    <w:rsid w:val="00EA50E4"/>
    <w:rsid w:val="00EC4C27"/>
    <w:rsid w:val="00FA5BAC"/>
    <w:rsid w:val="00FE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4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e@drcinf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cinf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@drcinf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an@drc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5</cp:revision>
  <dcterms:created xsi:type="dcterms:W3CDTF">2013-03-25T16:50:00Z</dcterms:created>
  <dcterms:modified xsi:type="dcterms:W3CDTF">2013-03-25T18:16:00Z</dcterms:modified>
</cp:coreProperties>
</file>